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ADC" w:rsidRDefault="009A1ADC" w:rsidP="009A1ADC">
      <w:pPr>
        <w:spacing w:after="0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2E9D">
        <w:rPr>
          <w:rFonts w:ascii="Times New Roman" w:hAnsi="Times New Roman" w:cs="Times New Roman"/>
          <w:color w:val="000000" w:themeColor="text1"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A1ADC" w:rsidRPr="006B1216" w:rsidRDefault="009A1ADC" w:rsidP="009A1ADC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B1216" w:rsidRPr="006B1216" w:rsidRDefault="006B1216" w:rsidP="006B1216">
      <w:pPr>
        <w:spacing w:line="240" w:lineRule="auto"/>
        <w:ind w:firstLine="709"/>
        <w:contextualSpacing/>
        <w:jc w:val="both"/>
        <w:rPr>
          <w:rFonts w:ascii="Times New Roman" w:eastAsia="Calibri" w:hAnsi="Times New Roman" w:cs="Calibri"/>
          <w:sz w:val="28"/>
          <w:szCs w:val="28"/>
        </w:rPr>
      </w:pPr>
      <w:r w:rsidRPr="006B1216">
        <w:rPr>
          <w:rFonts w:ascii="Times New Roman" w:eastAsia="Calibri" w:hAnsi="Times New Roman" w:cs="Calibri"/>
          <w:sz w:val="28"/>
          <w:szCs w:val="28"/>
        </w:rPr>
        <w:t xml:space="preserve">Приоритеты и цели государственной политики в сфере реализации программы сформированы с учетом целей и показателей, содержащихся в документах стратегического планирования, в том числе в следующих документах: </w:t>
      </w:r>
    </w:p>
    <w:p w:rsidR="006B1216" w:rsidRPr="006B1216" w:rsidRDefault="006B1216" w:rsidP="006B1216">
      <w:pPr>
        <w:spacing w:line="240" w:lineRule="auto"/>
        <w:ind w:firstLine="709"/>
        <w:contextualSpacing/>
        <w:jc w:val="both"/>
        <w:rPr>
          <w:rFonts w:ascii="Times New Roman" w:eastAsia="Calibri" w:hAnsi="Times New Roman" w:cs="Calibri"/>
          <w:sz w:val="28"/>
          <w:szCs w:val="28"/>
        </w:rPr>
      </w:pPr>
      <w:r w:rsidRPr="006B1216">
        <w:rPr>
          <w:rFonts w:ascii="Times New Roman" w:eastAsia="Calibri" w:hAnsi="Times New Roman" w:cs="Calibri"/>
          <w:sz w:val="28"/>
          <w:szCs w:val="28"/>
        </w:rPr>
        <w:t>- Указ Президента Российской Федерации от 07.05.2024 №309 «О национальных целях развития Российской Федерации на период до 2030 года и на перспективу до 2036 года» (далее – Указ 309);</w:t>
      </w:r>
    </w:p>
    <w:p w:rsidR="006B1216" w:rsidRPr="006B1216" w:rsidRDefault="006B1216" w:rsidP="006B1216">
      <w:pPr>
        <w:spacing w:line="240" w:lineRule="auto"/>
        <w:ind w:firstLine="709"/>
        <w:contextualSpacing/>
        <w:jc w:val="both"/>
        <w:rPr>
          <w:rFonts w:ascii="Times New Roman" w:eastAsia="Calibri" w:hAnsi="Times New Roman" w:cs="Calibri"/>
          <w:sz w:val="28"/>
          <w:szCs w:val="28"/>
        </w:rPr>
      </w:pPr>
      <w:r w:rsidRPr="006B1216">
        <w:rPr>
          <w:rFonts w:ascii="Times New Roman" w:eastAsia="Calibri" w:hAnsi="Times New Roman" w:cs="Calibri"/>
          <w:sz w:val="28"/>
          <w:szCs w:val="28"/>
        </w:rPr>
        <w:t>-</w:t>
      </w:r>
      <w:hyperlink r:id="rId6" w:tooltip="Закон Кемеровской области от 26.12.2018 N 122-ОЗ (ред. от 04.10.2024) &quot;Об утверждении Стратегии социально-экономического развития Кемеровской области - Кузбасса на период до 2035 года&quot; (принят Советом народных депутатов Кемеровской области 21.12.2018) {Ко" w:history="1">
        <w:r w:rsidRPr="006B1216">
          <w:rPr>
            <w:rFonts w:ascii="Times New Roman" w:eastAsia="Calibri" w:hAnsi="Times New Roman" w:cs="Calibri"/>
            <w:sz w:val="28"/>
            <w:szCs w:val="28"/>
          </w:rPr>
          <w:t>Закон</w:t>
        </w:r>
      </w:hyperlink>
      <w:r w:rsidRPr="006B1216">
        <w:rPr>
          <w:rFonts w:ascii="Times New Roman" w:eastAsia="Calibri" w:hAnsi="Times New Roman" w:cs="Calibri"/>
          <w:sz w:val="28"/>
          <w:szCs w:val="28"/>
        </w:rPr>
        <w:t xml:space="preserve"> Кемеровской области от 26.12.2018 №122-ОЗ «Об утверждении Стратегии социально-экономического развития Кемеровской области - Кузбасса на период до 2035 года» (далее – Стратегия Кузбасса);</w:t>
      </w:r>
    </w:p>
    <w:p w:rsidR="006B1216" w:rsidRPr="006B1216" w:rsidRDefault="006B1216" w:rsidP="006B1216">
      <w:pPr>
        <w:spacing w:line="240" w:lineRule="auto"/>
        <w:ind w:firstLine="709"/>
        <w:contextualSpacing/>
        <w:jc w:val="both"/>
        <w:rPr>
          <w:rFonts w:ascii="Times New Roman" w:eastAsia="Calibri" w:hAnsi="Times New Roman" w:cs="Calibri"/>
          <w:sz w:val="28"/>
          <w:szCs w:val="28"/>
        </w:rPr>
      </w:pPr>
      <w:r w:rsidRPr="006B1216">
        <w:rPr>
          <w:rFonts w:ascii="Times New Roman" w:eastAsia="Calibri" w:hAnsi="Times New Roman" w:cs="Calibri"/>
          <w:sz w:val="28"/>
          <w:szCs w:val="28"/>
        </w:rPr>
        <w:t>- Распоряжение Правительства Кемеровской области - Кузбасса от 03.06.2022 № 275-р «Об утверждении плана мероприятий по реализации Стратегии социально-экономического развития Кемеровской области - Кузбасса на период до 2035 года»;</w:t>
      </w:r>
    </w:p>
    <w:p w:rsidR="006B1216" w:rsidRPr="006B1216" w:rsidRDefault="006B1216" w:rsidP="006B1216">
      <w:pPr>
        <w:spacing w:line="240" w:lineRule="auto"/>
        <w:ind w:firstLine="709"/>
        <w:contextualSpacing/>
        <w:jc w:val="both"/>
        <w:rPr>
          <w:rFonts w:ascii="Times New Roman" w:eastAsia="Calibri" w:hAnsi="Times New Roman" w:cs="Calibri"/>
          <w:sz w:val="28"/>
          <w:szCs w:val="28"/>
        </w:rPr>
      </w:pPr>
      <w:r w:rsidRPr="006B1216">
        <w:rPr>
          <w:rFonts w:ascii="Times New Roman" w:eastAsia="Calibri" w:hAnsi="Times New Roman" w:cs="Calibri"/>
          <w:sz w:val="28"/>
          <w:szCs w:val="28"/>
        </w:rPr>
        <w:t xml:space="preserve">- Решение Новокузнецкого городского Совета народных депутатов от 25.12.2018 №17/157 «Об утверждении </w:t>
      </w:r>
      <w:hyperlink r:id="rId7" w:anchor="Par41" w:tooltip="СТРАТЕГИЯ" w:history="1">
        <w:r w:rsidRPr="006B1216">
          <w:rPr>
            <w:rFonts w:ascii="Times New Roman" w:eastAsia="Calibri" w:hAnsi="Times New Roman" w:cs="Calibri"/>
            <w:sz w:val="28"/>
            <w:szCs w:val="28"/>
          </w:rPr>
          <w:t>Стратегии</w:t>
        </w:r>
      </w:hyperlink>
      <w:r w:rsidRPr="006B1216">
        <w:rPr>
          <w:rFonts w:ascii="Times New Roman" w:eastAsia="Calibri" w:hAnsi="Times New Roman" w:cs="Calibri"/>
          <w:sz w:val="28"/>
          <w:szCs w:val="28"/>
        </w:rPr>
        <w:t xml:space="preserve"> социально-экономического развития Новокузнецкого городского округа до 2035 года» (далее – Стратегия НГО).</w:t>
      </w:r>
    </w:p>
    <w:p w:rsidR="006B1216" w:rsidRPr="006B1216" w:rsidRDefault="006B1216" w:rsidP="006B1216">
      <w:pPr>
        <w:spacing w:line="240" w:lineRule="auto"/>
        <w:ind w:firstLine="709"/>
        <w:contextualSpacing/>
        <w:jc w:val="both"/>
        <w:rPr>
          <w:rFonts w:ascii="Times New Roman" w:eastAsia="Calibri" w:hAnsi="Times New Roman" w:cs="Calibri"/>
          <w:sz w:val="28"/>
          <w:szCs w:val="20"/>
        </w:rPr>
      </w:pPr>
      <w:r w:rsidRPr="006B1216">
        <w:rPr>
          <w:rFonts w:ascii="Times New Roman" w:eastAsia="Calibri" w:hAnsi="Times New Roman" w:cs="Calibri"/>
          <w:sz w:val="28"/>
        </w:rPr>
        <w:t>Реализация программы непосредственно направлена:</w:t>
      </w:r>
    </w:p>
    <w:p w:rsidR="006B1216" w:rsidRPr="006B1216" w:rsidRDefault="006B1216" w:rsidP="006B1216">
      <w:pPr>
        <w:spacing w:line="240" w:lineRule="auto"/>
        <w:ind w:firstLine="709"/>
        <w:contextualSpacing/>
        <w:jc w:val="both"/>
        <w:rPr>
          <w:rFonts w:ascii="Times New Roman" w:eastAsia="Calibri" w:hAnsi="Times New Roman" w:cs="Calibri"/>
          <w:sz w:val="28"/>
        </w:rPr>
      </w:pPr>
      <w:r w:rsidRPr="006B1216">
        <w:rPr>
          <w:rFonts w:ascii="Times New Roman" w:eastAsia="Calibri" w:hAnsi="Times New Roman" w:cs="Calibri"/>
          <w:sz w:val="28"/>
        </w:rPr>
        <w:t xml:space="preserve">1)  на достижение национальной цели развития Российской Федерации на период до 2030 года, утвержденной Указом </w:t>
      </w:r>
      <w:r w:rsidRPr="006B1216">
        <w:rPr>
          <w:rFonts w:ascii="Times New Roman" w:eastAsia="Calibri" w:hAnsi="Times New Roman" w:cs="Calibri"/>
          <w:iCs/>
          <w:sz w:val="28"/>
        </w:rPr>
        <w:t>309</w:t>
      </w:r>
      <w:r w:rsidRPr="006B1216">
        <w:rPr>
          <w:rFonts w:ascii="Times New Roman" w:eastAsia="Calibri" w:hAnsi="Times New Roman" w:cs="Calibri"/>
          <w:sz w:val="28"/>
        </w:rPr>
        <w:t xml:space="preserve">: «комфортная и безопасная среда для жизни» и </w:t>
      </w:r>
      <w:proofErr w:type="gramStart"/>
      <w:r w:rsidRPr="006B1216">
        <w:rPr>
          <w:rFonts w:ascii="Times New Roman" w:eastAsia="Calibri" w:hAnsi="Times New Roman" w:cs="Calibri"/>
          <w:sz w:val="28"/>
        </w:rPr>
        <w:t>соответствующих</w:t>
      </w:r>
      <w:proofErr w:type="gramEnd"/>
      <w:r w:rsidRPr="006B1216">
        <w:rPr>
          <w:rFonts w:ascii="Times New Roman" w:eastAsia="Calibri" w:hAnsi="Times New Roman" w:cs="Calibri"/>
          <w:sz w:val="28"/>
        </w:rPr>
        <w:t xml:space="preserve"> ей целевым показателям и задачам:</w:t>
      </w:r>
    </w:p>
    <w:p w:rsidR="006B1216" w:rsidRPr="006B1216" w:rsidRDefault="006B1216" w:rsidP="006B1216">
      <w:pPr>
        <w:spacing w:line="240" w:lineRule="auto"/>
        <w:ind w:firstLine="709"/>
        <w:contextualSpacing/>
        <w:jc w:val="both"/>
        <w:rPr>
          <w:rFonts w:ascii="Times New Roman" w:eastAsia="Calibri" w:hAnsi="Times New Roman" w:cs="Calibri"/>
          <w:sz w:val="28"/>
        </w:rPr>
      </w:pPr>
      <w:r w:rsidRPr="006B1216">
        <w:rPr>
          <w:rFonts w:ascii="Times New Roman" w:eastAsia="Calibri" w:hAnsi="Times New Roman" w:cs="Calibri"/>
          <w:sz w:val="28"/>
        </w:rPr>
        <w:t>- улучшение качества среды для жизни в опорных населенных пунктах на 30 процентов к 2030 году и на 60 процентов к 2036 году;</w:t>
      </w:r>
    </w:p>
    <w:p w:rsidR="006B1216" w:rsidRPr="006B1216" w:rsidRDefault="006B1216" w:rsidP="006B1216">
      <w:pPr>
        <w:spacing w:line="240" w:lineRule="auto"/>
        <w:ind w:firstLine="709"/>
        <w:contextualSpacing/>
        <w:jc w:val="both"/>
        <w:rPr>
          <w:rFonts w:ascii="Times New Roman" w:eastAsia="Calibri" w:hAnsi="Times New Roman" w:cs="Calibri"/>
          <w:sz w:val="28"/>
        </w:rPr>
      </w:pPr>
      <w:r w:rsidRPr="006B1216">
        <w:rPr>
          <w:rFonts w:ascii="Times New Roman" w:eastAsia="Calibri" w:hAnsi="Times New Roman" w:cs="Calibri"/>
          <w:sz w:val="28"/>
        </w:rPr>
        <w:t>- реализация программы модернизации коммунальной инфраструктуры и улучшение качества предоставляемых коммунальных услуг для 20 млн. человек к 2030 году;</w:t>
      </w:r>
    </w:p>
    <w:p w:rsidR="006B1216" w:rsidRPr="006B1216" w:rsidRDefault="006B1216" w:rsidP="006B1216">
      <w:pPr>
        <w:spacing w:line="240" w:lineRule="auto"/>
        <w:ind w:firstLine="709"/>
        <w:contextualSpacing/>
        <w:jc w:val="both"/>
        <w:rPr>
          <w:rFonts w:ascii="Times New Roman" w:eastAsia="Calibri" w:hAnsi="Times New Roman" w:cs="Calibri"/>
          <w:sz w:val="28"/>
        </w:rPr>
      </w:pPr>
      <w:r w:rsidRPr="006B1216">
        <w:rPr>
          <w:rFonts w:ascii="Times New Roman" w:eastAsia="Calibri" w:hAnsi="Times New Roman" w:cs="Calibri"/>
          <w:sz w:val="28"/>
        </w:rPr>
        <w:t>- 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строительстве;</w:t>
      </w:r>
    </w:p>
    <w:p w:rsidR="006B1216" w:rsidRPr="006B1216" w:rsidRDefault="006B1216" w:rsidP="006B1216">
      <w:pPr>
        <w:spacing w:line="240" w:lineRule="auto"/>
        <w:ind w:firstLine="709"/>
        <w:contextualSpacing/>
        <w:jc w:val="both"/>
        <w:rPr>
          <w:rFonts w:ascii="Times New Roman" w:eastAsia="Calibri" w:hAnsi="Times New Roman" w:cs="Calibri"/>
          <w:sz w:val="28"/>
        </w:rPr>
      </w:pPr>
      <w:r w:rsidRPr="006B1216">
        <w:rPr>
          <w:rFonts w:ascii="Times New Roman" w:eastAsia="Calibri" w:hAnsi="Times New Roman" w:cs="Calibri"/>
          <w:sz w:val="28"/>
        </w:rPr>
        <w:t>2) на реализацию приоритета «Кузбасс – центр высокого качества жизни населения» контура «Кузбасс – регион достойной жизни людей» Стратегии Кузбасса.</w:t>
      </w:r>
    </w:p>
    <w:p w:rsidR="006B1216" w:rsidRPr="006B1216" w:rsidRDefault="006B1216" w:rsidP="006B1216">
      <w:pPr>
        <w:spacing w:after="0" w:line="240" w:lineRule="auto"/>
        <w:ind w:firstLine="851"/>
        <w:contextualSpacing/>
        <w:jc w:val="center"/>
        <w:rPr>
          <w:rFonts w:ascii="Times New Roman" w:eastAsia="Calibri" w:hAnsi="Times New Roman" w:cs="Calibri"/>
          <w:color w:val="000000"/>
          <w:sz w:val="28"/>
          <w:szCs w:val="28"/>
        </w:rPr>
      </w:pPr>
    </w:p>
    <w:p w:rsidR="00EE2D04" w:rsidRPr="00C7780E" w:rsidRDefault="00C7780E" w:rsidP="00C7780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80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</w:t>
      </w:r>
      <w:bookmarkStart w:id="0" w:name="_GoBack"/>
      <w:bookmarkEnd w:id="0"/>
      <w:r w:rsidRPr="00C7780E">
        <w:rPr>
          <w:rFonts w:ascii="Times New Roman" w:eastAsia="Calibri" w:hAnsi="Times New Roman" w:cs="Times New Roman"/>
          <w:sz w:val="28"/>
          <w:szCs w:val="28"/>
        </w:rPr>
        <w:t xml:space="preserve">       </w:t>
      </w:r>
    </w:p>
    <w:sectPr w:rsidR="00EE2D04" w:rsidRPr="00C77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6464F"/>
    <w:multiLevelType w:val="multilevel"/>
    <w:tmpl w:val="2668E068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F8C"/>
    <w:rsid w:val="006B1216"/>
    <w:rsid w:val="009A1ADC"/>
    <w:rsid w:val="00C7780E"/>
    <w:rsid w:val="00EE2D04"/>
    <w:rsid w:val="00F7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\Users\&#1050;&#1072;&#1083;&#1072;&#1096;&#1085;&#1080;&#1082;\Downloads\&#1043;&#1054;&#1058;&#1054;&#1042;%20&#1055;&#1088;&#1086;&#1077;&#1082;&#1090;%20&#1052;&#1055;%20&#1069;&#1085;&#1077;&#1088;&#1075;&#1086;&#1089;&#1073;&#1077;&#1088;&#1077;&#1078;&#1077;&#1085;&#1080;&#1077;%20&#1042;2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284&amp;n=146929&amp;date=11.07.202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Сигарева</dc:creator>
  <cp:lastModifiedBy>Алена Калашник</cp:lastModifiedBy>
  <cp:revision>4</cp:revision>
  <dcterms:created xsi:type="dcterms:W3CDTF">2025-10-28T04:39:00Z</dcterms:created>
  <dcterms:modified xsi:type="dcterms:W3CDTF">2025-10-31T04:10:00Z</dcterms:modified>
</cp:coreProperties>
</file>